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ICW meeting at ICA Centennial Celebration, July 16, 2015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Called to order by Robin Lufkin, ICW Chair. 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Members present: Tay Brackett, Linda Ramsey, Lyndella Bauchman, Gwenna Prescott, Jan Ford, Beverly Bryan, Jessie Jarvis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, Maggie Malson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and Robin Lufkin.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Maggie read minutes from November meeting. Lyndella moved and Jan seconded. Motion carried.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Robin went over financials: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$2,060.57 in DL Evans reserve account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$3,923.19 in scholarship account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$13,186.51 in DL Evans/Other account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Gwenna moved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to accept the financial report.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Jessie seconded. Motion carried. 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Old Business: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Saddle: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Robin went over the saddle raffle. Ray Holes had saddle ready so we purchased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it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from him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.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He also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gave us a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$200 horn bag. Nancy Martiny donated $350 headstall. Those will be raffled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at the Centennial Celebration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. The saddle will be raffled in No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v. 19 at the President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s Banquet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.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We also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purchased 2016 saddle from Ron Rose. Paid $1,000 up front and it is ready. 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Scholarship: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2015 Scholarship winners were Valene Lickley, Cole Lickley, Travis Larson and Lauren Clark. Jae Anderson received the Simplot/Western Stockman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scholarship.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Tay moved to give away $3,000 in scholarship per year. Lyndella seconded. Motion carried. Individual amounts will be up to the discretion of the committee based on applications and merit.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Website/Blog: Ideas for blog, blog calendar, etc. posted at </w:t>
      </w:r>
      <w:hyperlink r:id="rId4" w:history="1">
        <w:r>
          <w:rPr>
            <w:rStyle w:val="Hyperlink.0"/>
            <w:rFonts w:ascii="Helvetica" w:cs="Arial Unicode MS" w:hAnsi="Arial Unicode MS" w:eastAsia="Arial Unicode MS"/>
            <w:sz w:val="22"/>
            <w:szCs w:val="22"/>
            <w:u w:val="single"/>
            <w:rtl w:val="0"/>
            <w:lang w:val="en-US"/>
          </w:rPr>
          <w:t>www.idahocattlewomen.org/ica-members-only</w:t>
        </w:r>
      </w:hyperlink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ab/>
        <w:t>In November, we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ll be having a profile of Women in Ag every day. Month of thanks to ag. Please share and post. Start local, wherever you are. Make a difference where you are and with those in your circles. 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Beef Store-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Ideas we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re tossing around offering include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mugs with brands, wild rags with brand, calendar using photo contest photos, women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s t-shirts, baby onesies and kids t-shirts.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We need some volunteers to help organize this.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Operating Procedures: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Went o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ver the operating procedures of the ICWC. </w:t>
      </w:r>
      <w:r>
        <w:rPr>
          <w:rFonts w:ascii="Helvetica" w:cs="Arial Unicode MS" w:hAnsi="Arial Unicode MS" w:eastAsia="Arial Unicode MS"/>
          <w:rtl w:val="0"/>
        </w:rPr>
        <w:t>Jessie moved and Tay seconded to accept the changes and additions to the ICW OPS. Motion carried.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Financial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: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Tay moved to leave $2,000 in reserve, $6,500 in scholarship/saddle and excess in general fund accounts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to be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use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d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for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operating costs,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promotion and education.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Lyndella seconded. Motion carried. 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ANCW: Discussion regarding becoming member of ANCW. We want to see if there are resources they have that would be available to us to help promote and educate about beef. J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essie moved and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T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ay seconded that the ICW join the ANCW as an affiliate member in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O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ctober. Dues will be $150. 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New Business;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Linda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move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d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to replace current saddle bag to protect raffle saddle. Gwenna seconded. Motion carried. 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Diane Myklegard spoke about ICW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Beauty and Beef L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uncheon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. She gave out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raffle tickets for do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or prizes donated by ICW and downtown stores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.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Group would g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et on bus, go to Fork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to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have lunch,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and go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shopping downtown.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There would also be a fashion show during lunch.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Katie from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Simplot Co. to talk about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JUMP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. 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Meeting adjourned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to Beauty and the Beef event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. 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Respectfully submitted,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Maggie Malson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</w:pPr>
      <w:r>
        <w:rPr>
          <w:sz w:val="22"/>
          <w:szCs w:val="22"/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Helvetica" w:cs="Helvetica" w:hAnsi="Helvetica" w:eastAsia="Helvetica"/>
      <w:sz w:val="22"/>
      <w:szCs w:val="22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idahocattlewomen.org/ica-members-only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